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2F" w:rsidRPr="00FD21F3" w:rsidRDefault="00CB6E2F" w:rsidP="00CB6E2F">
      <w:pPr>
        <w:pStyle w:val="a5"/>
        <w:shd w:val="clear" w:color="auto" w:fill="FFFFFF"/>
        <w:spacing w:before="0" w:beforeAutospacing="0" w:after="0" w:afterAutospacing="0" w:line="360" w:lineRule="auto"/>
        <w:jc w:val="center"/>
        <w:rPr>
          <w:rStyle w:val="a4"/>
          <w:b w:val="0"/>
          <w:bCs w:val="0"/>
          <w:sz w:val="28"/>
          <w:szCs w:val="28"/>
        </w:rPr>
      </w:pPr>
      <w:r w:rsidRPr="00FD21F3">
        <w:rPr>
          <w:rStyle w:val="a4"/>
          <w:rFonts w:hint="eastAsia"/>
          <w:sz w:val="28"/>
          <w:szCs w:val="28"/>
        </w:rPr>
        <w:t>近年来上级部门</w:t>
      </w:r>
      <w:r w:rsidR="0097282A" w:rsidRPr="00FD21F3">
        <w:rPr>
          <w:rStyle w:val="a4"/>
          <w:rFonts w:hint="eastAsia"/>
          <w:sz w:val="28"/>
          <w:szCs w:val="28"/>
        </w:rPr>
        <w:t>关于</w:t>
      </w:r>
      <w:r w:rsidRPr="00FD21F3">
        <w:rPr>
          <w:rStyle w:val="a4"/>
          <w:sz w:val="28"/>
          <w:szCs w:val="28"/>
        </w:rPr>
        <w:t>学风建设</w:t>
      </w:r>
      <w:r w:rsidRPr="00FD21F3">
        <w:rPr>
          <w:rStyle w:val="a4"/>
          <w:rFonts w:hint="eastAsia"/>
          <w:sz w:val="28"/>
          <w:szCs w:val="28"/>
        </w:rPr>
        <w:t>和学术道德</w:t>
      </w:r>
      <w:r w:rsidR="0097282A" w:rsidRPr="00FD21F3">
        <w:rPr>
          <w:rStyle w:val="a4"/>
          <w:rFonts w:hint="eastAsia"/>
          <w:sz w:val="28"/>
          <w:szCs w:val="28"/>
        </w:rPr>
        <w:t>的</w:t>
      </w:r>
      <w:r w:rsidR="00FD21F3" w:rsidRPr="00FD21F3">
        <w:rPr>
          <w:rStyle w:val="a4"/>
          <w:rFonts w:hint="eastAsia"/>
          <w:sz w:val="28"/>
          <w:szCs w:val="28"/>
        </w:rPr>
        <w:t>部</w:t>
      </w:r>
      <w:r w:rsidRPr="00FD21F3">
        <w:rPr>
          <w:rStyle w:val="a4"/>
          <w:rFonts w:hint="eastAsia"/>
          <w:sz w:val="28"/>
          <w:szCs w:val="28"/>
        </w:rPr>
        <w:t>分</w:t>
      </w:r>
      <w:r w:rsidRPr="00FD21F3">
        <w:rPr>
          <w:rStyle w:val="a4"/>
          <w:sz w:val="28"/>
          <w:szCs w:val="28"/>
        </w:rPr>
        <w:t>文件</w:t>
      </w:r>
      <w:r w:rsidRPr="00FD21F3">
        <w:rPr>
          <w:rStyle w:val="a4"/>
          <w:rFonts w:hint="eastAsia"/>
          <w:sz w:val="28"/>
          <w:szCs w:val="28"/>
        </w:rPr>
        <w:t>目录</w:t>
      </w:r>
    </w:p>
    <w:p w:rsidR="00CB6E2F" w:rsidRPr="00CB6E2F" w:rsidRDefault="00CB6E2F" w:rsidP="00CB6E2F">
      <w:pPr>
        <w:spacing w:after="0" w:line="400" w:lineRule="exact"/>
        <w:rPr>
          <w:rFonts w:asciiTheme="minorEastAsia" w:eastAsiaTheme="minorEastAsia" w:hAnsiTheme="minorEastAsia"/>
          <w:kern w:val="2"/>
          <w:sz w:val="24"/>
          <w:szCs w:val="24"/>
        </w:rPr>
      </w:pPr>
      <w:r w:rsidRPr="00CB6E2F">
        <w:rPr>
          <w:rFonts w:asciiTheme="minorEastAsia" w:eastAsiaTheme="minorEastAsia" w:hAnsiTheme="minorEastAsia" w:hint="eastAsia"/>
          <w:kern w:val="2"/>
          <w:sz w:val="24"/>
          <w:szCs w:val="24"/>
        </w:rPr>
        <w:t>1.</w:t>
      </w:r>
      <w:r w:rsidRPr="00CB6E2F">
        <w:rPr>
          <w:rFonts w:asciiTheme="minorEastAsia" w:eastAsiaTheme="minorEastAsia" w:hAnsiTheme="minorEastAsia"/>
          <w:kern w:val="2"/>
          <w:sz w:val="24"/>
          <w:szCs w:val="24"/>
        </w:rPr>
        <w:t>教育部《关于加强学术道德建设的若干意见》</w:t>
      </w:r>
      <w:r w:rsidRPr="00CB6E2F">
        <w:rPr>
          <w:rFonts w:asciiTheme="minorEastAsia" w:eastAsiaTheme="minorEastAsia" w:hAnsiTheme="minorEastAsia" w:hint="eastAsia"/>
          <w:kern w:val="2"/>
          <w:sz w:val="24"/>
          <w:szCs w:val="24"/>
        </w:rPr>
        <w:t>(教人﹝2002﹞4号)</w:t>
      </w:r>
    </w:p>
    <w:p w:rsidR="00CB6E2F" w:rsidRPr="00CB6E2F" w:rsidRDefault="00CB6E2F" w:rsidP="00CB6E2F">
      <w:pPr>
        <w:spacing w:after="0" w:line="400" w:lineRule="exact"/>
        <w:rPr>
          <w:rStyle w:val="style11"/>
          <w:rFonts w:asciiTheme="minorEastAsia" w:eastAsiaTheme="minorEastAsia" w:hAnsiTheme="minorEastAsia"/>
          <w:b w:val="0"/>
          <w:sz w:val="24"/>
          <w:szCs w:val="24"/>
        </w:rPr>
      </w:pPr>
      <w:r w:rsidRPr="00CB6E2F">
        <w:rPr>
          <w:rStyle w:val="gongkaicontent2title1"/>
          <w:rFonts w:asciiTheme="minorEastAsia" w:eastAsiaTheme="minorEastAsia" w:hAnsiTheme="minorEastAsia" w:hint="default"/>
          <w:b w:val="0"/>
          <w:sz w:val="24"/>
          <w:szCs w:val="24"/>
        </w:rPr>
        <w:t>2.教育部关于印发教育部社会科学委员会《高等学校哲学社会科学研究学术规范（试行）》的通知</w:t>
      </w:r>
      <w:r w:rsidRPr="00CB6E2F">
        <w:rPr>
          <w:rStyle w:val="style11"/>
          <w:rFonts w:asciiTheme="minorEastAsia" w:eastAsiaTheme="minorEastAsia" w:hAnsiTheme="minorEastAsia" w:hint="eastAsia"/>
          <w:b w:val="0"/>
          <w:sz w:val="24"/>
          <w:szCs w:val="24"/>
        </w:rPr>
        <w:t>（</w:t>
      </w:r>
      <w:proofErr w:type="gramStart"/>
      <w:r w:rsidRPr="00CB6E2F">
        <w:rPr>
          <w:rStyle w:val="style11"/>
          <w:rFonts w:asciiTheme="minorEastAsia" w:eastAsiaTheme="minorEastAsia" w:hAnsiTheme="minorEastAsia" w:hint="eastAsia"/>
          <w:b w:val="0"/>
          <w:sz w:val="24"/>
          <w:szCs w:val="24"/>
        </w:rPr>
        <w:t>教社政函</w:t>
      </w:r>
      <w:proofErr w:type="gramEnd"/>
      <w:r w:rsidRPr="00CB6E2F">
        <w:rPr>
          <w:rStyle w:val="style11"/>
          <w:rFonts w:asciiTheme="minorEastAsia" w:eastAsiaTheme="minorEastAsia" w:hAnsiTheme="minorEastAsia" w:hint="eastAsia"/>
          <w:b w:val="0"/>
          <w:sz w:val="24"/>
          <w:szCs w:val="24"/>
        </w:rPr>
        <w:t>﹝2004﹞34号）</w:t>
      </w:r>
    </w:p>
    <w:p w:rsidR="00CB6E2F" w:rsidRPr="00CB6E2F" w:rsidRDefault="00CB6E2F" w:rsidP="00CB6E2F">
      <w:pPr>
        <w:spacing w:after="0" w:line="400" w:lineRule="exact"/>
        <w:rPr>
          <w:rFonts w:asciiTheme="minorEastAsia" w:eastAsiaTheme="minorEastAsia" w:hAnsiTheme="minorEastAsia" w:cs="宋体"/>
          <w:color w:val="000000"/>
          <w:kern w:val="36"/>
          <w:sz w:val="24"/>
          <w:szCs w:val="24"/>
        </w:rPr>
      </w:pPr>
      <w:r w:rsidRPr="00CB6E2F">
        <w:rPr>
          <w:rFonts w:asciiTheme="minorEastAsia" w:eastAsiaTheme="minorEastAsia" w:hAnsiTheme="minorEastAsia" w:cs="宋体" w:hint="eastAsia"/>
          <w:sz w:val="24"/>
          <w:szCs w:val="24"/>
        </w:rPr>
        <w:t>3.国家自然科学基金委员会监督委员会对科学基金资助工作中不端行为的处理办法（试行）</w:t>
      </w:r>
    </w:p>
    <w:p w:rsidR="00CB6E2F" w:rsidRPr="00CB6E2F" w:rsidRDefault="00CB6E2F" w:rsidP="00CB6E2F">
      <w:pPr>
        <w:spacing w:after="0" w:line="400" w:lineRule="exact"/>
        <w:rPr>
          <w:rFonts w:asciiTheme="minorEastAsia" w:eastAsiaTheme="minorEastAsia" w:hAnsiTheme="minorEastAsia"/>
          <w:kern w:val="2"/>
          <w:sz w:val="24"/>
          <w:szCs w:val="24"/>
        </w:rPr>
      </w:pPr>
      <w:r w:rsidRPr="00CB6E2F">
        <w:rPr>
          <w:rFonts w:asciiTheme="minorEastAsia" w:eastAsiaTheme="minorEastAsia" w:hAnsiTheme="minorEastAsia" w:hint="eastAsia"/>
          <w:kern w:val="2"/>
          <w:sz w:val="24"/>
          <w:szCs w:val="24"/>
        </w:rPr>
        <w:t>4.</w:t>
      </w:r>
      <w:r w:rsidRPr="00CB6E2F">
        <w:rPr>
          <w:rFonts w:asciiTheme="minorEastAsia" w:eastAsiaTheme="minorEastAsia" w:hAnsiTheme="minorEastAsia"/>
          <w:kern w:val="2"/>
          <w:sz w:val="24"/>
          <w:szCs w:val="24"/>
        </w:rPr>
        <w:t>教育部《关于树立社会主义荣辱观进一步加强学术道德建设的意见》</w:t>
      </w:r>
      <w:r w:rsidRPr="00CB6E2F">
        <w:rPr>
          <w:rFonts w:asciiTheme="minorEastAsia" w:eastAsiaTheme="minorEastAsia" w:hAnsiTheme="minorEastAsia" w:hint="eastAsia"/>
          <w:kern w:val="2"/>
          <w:sz w:val="24"/>
          <w:szCs w:val="24"/>
        </w:rPr>
        <w:t>（教社科﹝2006﹞1号）</w:t>
      </w:r>
    </w:p>
    <w:p w:rsidR="00CB6E2F" w:rsidRPr="00CB6E2F" w:rsidRDefault="00CB6E2F" w:rsidP="00CB6E2F">
      <w:pPr>
        <w:spacing w:after="0" w:line="400" w:lineRule="exact"/>
        <w:rPr>
          <w:rFonts w:asciiTheme="minorEastAsia" w:eastAsiaTheme="minorEastAsia" w:hAnsiTheme="minorEastAsia"/>
          <w:kern w:val="2"/>
          <w:sz w:val="24"/>
          <w:szCs w:val="24"/>
        </w:rPr>
      </w:pPr>
      <w:r w:rsidRPr="00CB6E2F">
        <w:rPr>
          <w:rFonts w:asciiTheme="minorEastAsia" w:eastAsiaTheme="minorEastAsia" w:hAnsiTheme="minorEastAsia" w:hint="eastAsia"/>
          <w:kern w:val="2"/>
          <w:sz w:val="24"/>
          <w:szCs w:val="24"/>
        </w:rPr>
        <w:t>5.国家科技计划实施中科研不端行为处理办法（试行）（科技部令第11号）</w:t>
      </w:r>
    </w:p>
    <w:p w:rsidR="00CB6E2F" w:rsidRPr="00CB6E2F" w:rsidRDefault="00CB6E2F" w:rsidP="00CB6E2F">
      <w:pPr>
        <w:spacing w:after="0" w:line="400" w:lineRule="exact"/>
        <w:rPr>
          <w:rFonts w:asciiTheme="minorEastAsia" w:eastAsiaTheme="minorEastAsia" w:hAnsiTheme="minorEastAsia" w:cs="Arial"/>
          <w:sz w:val="24"/>
          <w:szCs w:val="24"/>
        </w:rPr>
      </w:pPr>
      <w:r w:rsidRPr="00CB6E2F">
        <w:rPr>
          <w:rFonts w:asciiTheme="minorEastAsia" w:eastAsiaTheme="minorEastAsia" w:hAnsiTheme="minorEastAsia" w:cs="Arial" w:hint="eastAsia"/>
          <w:sz w:val="24"/>
          <w:szCs w:val="24"/>
        </w:rPr>
        <w:t>6.中国科协《关于</w:t>
      </w:r>
      <w:r w:rsidRPr="00CB6E2F">
        <w:rPr>
          <w:rFonts w:asciiTheme="minorEastAsia" w:eastAsiaTheme="minorEastAsia" w:hAnsiTheme="minorEastAsia" w:cs="Arial"/>
          <w:sz w:val="24"/>
          <w:szCs w:val="24"/>
        </w:rPr>
        <w:t>科技工作者科学道德规范</w:t>
      </w:r>
      <w:r w:rsidRPr="00CB6E2F">
        <w:rPr>
          <w:rFonts w:asciiTheme="minorEastAsia" w:eastAsiaTheme="minorEastAsia" w:hAnsiTheme="minorEastAsia" w:cs="Arial" w:hint="eastAsia"/>
          <w:sz w:val="24"/>
          <w:szCs w:val="24"/>
        </w:rPr>
        <w:t>（试行）》</w:t>
      </w:r>
      <w:r w:rsidRPr="00CB6E2F">
        <w:rPr>
          <w:rFonts w:asciiTheme="minorEastAsia" w:eastAsiaTheme="minorEastAsia" w:hAnsiTheme="minorEastAsia" w:cs="Arial"/>
          <w:sz w:val="24"/>
          <w:szCs w:val="24"/>
        </w:rPr>
        <w:t>(2007年1月16日中国科协七届三次常委会议审议通过)</w:t>
      </w:r>
    </w:p>
    <w:p w:rsidR="00CB6E2F" w:rsidRPr="00CB6E2F" w:rsidRDefault="00CB6E2F" w:rsidP="00CB6E2F">
      <w:pPr>
        <w:spacing w:after="0" w:line="400" w:lineRule="exact"/>
        <w:rPr>
          <w:rFonts w:asciiTheme="minorEastAsia" w:eastAsiaTheme="minorEastAsia" w:hAnsiTheme="minorEastAsia"/>
          <w:kern w:val="2"/>
          <w:sz w:val="24"/>
          <w:szCs w:val="24"/>
        </w:rPr>
      </w:pPr>
      <w:r w:rsidRPr="00CB6E2F">
        <w:rPr>
          <w:rFonts w:asciiTheme="minorEastAsia" w:eastAsiaTheme="minorEastAsia" w:hAnsiTheme="minorEastAsia" w:hint="eastAsia"/>
          <w:kern w:val="2"/>
          <w:sz w:val="24"/>
          <w:szCs w:val="24"/>
        </w:rPr>
        <w:t>7.教育部《关于严肃处理高等学校学术不端行为的通知》（教社科</w:t>
      </w:r>
      <w:r w:rsidRPr="00CB6E2F">
        <w:rPr>
          <w:rFonts w:asciiTheme="minorEastAsia" w:eastAsiaTheme="minorEastAsia" w:hAnsiTheme="minorEastAsia"/>
          <w:kern w:val="2"/>
          <w:sz w:val="24"/>
          <w:szCs w:val="24"/>
        </w:rPr>
        <w:t>﹝</w:t>
      </w:r>
      <w:r w:rsidRPr="00CB6E2F">
        <w:rPr>
          <w:rFonts w:asciiTheme="minorEastAsia" w:eastAsiaTheme="minorEastAsia" w:hAnsiTheme="minorEastAsia" w:hint="eastAsia"/>
          <w:kern w:val="2"/>
          <w:sz w:val="24"/>
          <w:szCs w:val="24"/>
        </w:rPr>
        <w:t>2009</w:t>
      </w:r>
      <w:r w:rsidRPr="00CB6E2F">
        <w:rPr>
          <w:rFonts w:asciiTheme="minorEastAsia" w:eastAsiaTheme="minorEastAsia" w:hAnsiTheme="minorEastAsia"/>
          <w:kern w:val="2"/>
          <w:sz w:val="24"/>
          <w:szCs w:val="24"/>
        </w:rPr>
        <w:t>﹞</w:t>
      </w:r>
      <w:r w:rsidRPr="00CB6E2F">
        <w:rPr>
          <w:rFonts w:asciiTheme="minorEastAsia" w:eastAsiaTheme="minorEastAsia" w:hAnsiTheme="minorEastAsia" w:hint="eastAsia"/>
          <w:kern w:val="2"/>
          <w:sz w:val="24"/>
          <w:szCs w:val="24"/>
        </w:rPr>
        <w:t>3号）</w:t>
      </w:r>
    </w:p>
    <w:p w:rsidR="00CB6E2F" w:rsidRPr="00CB6E2F" w:rsidRDefault="00CB6E2F" w:rsidP="00CB6E2F">
      <w:pPr>
        <w:spacing w:after="0" w:line="400" w:lineRule="exact"/>
        <w:rPr>
          <w:rFonts w:asciiTheme="minorEastAsia" w:eastAsiaTheme="minorEastAsia" w:hAnsiTheme="minorEastAsia"/>
          <w:kern w:val="2"/>
          <w:sz w:val="24"/>
          <w:szCs w:val="24"/>
        </w:rPr>
      </w:pPr>
      <w:r w:rsidRPr="00CB6E2F">
        <w:rPr>
          <w:rFonts w:asciiTheme="minorEastAsia" w:eastAsiaTheme="minorEastAsia" w:hAnsiTheme="minorEastAsia" w:hint="eastAsia"/>
          <w:sz w:val="24"/>
          <w:szCs w:val="24"/>
        </w:rPr>
        <w:t>8.教育部《关于切实加强和改进高等学校学风建设的实施意见》（</w:t>
      </w:r>
      <w:proofErr w:type="gramStart"/>
      <w:r w:rsidRPr="00CB6E2F">
        <w:rPr>
          <w:rFonts w:asciiTheme="minorEastAsia" w:eastAsiaTheme="minorEastAsia" w:hAnsiTheme="minorEastAsia" w:hint="eastAsia"/>
          <w:sz w:val="24"/>
          <w:szCs w:val="24"/>
        </w:rPr>
        <w:t>教技</w:t>
      </w:r>
      <w:proofErr w:type="gramEnd"/>
      <w:r w:rsidRPr="00CB6E2F">
        <w:rPr>
          <w:rFonts w:asciiTheme="minorEastAsia" w:eastAsiaTheme="minorEastAsia" w:hAnsiTheme="minorEastAsia" w:hint="eastAsia"/>
          <w:sz w:val="24"/>
          <w:szCs w:val="24"/>
        </w:rPr>
        <w:t>﹝2011﹞1号）</w:t>
      </w:r>
    </w:p>
    <w:p w:rsidR="00CB6E2F" w:rsidRPr="00CB6E2F" w:rsidRDefault="00CB6E2F" w:rsidP="00CB6E2F">
      <w:pPr>
        <w:spacing w:after="0" w:line="400" w:lineRule="exact"/>
        <w:rPr>
          <w:rFonts w:asciiTheme="minorEastAsia" w:eastAsiaTheme="minorEastAsia" w:hAnsiTheme="minorEastAsia"/>
          <w:kern w:val="2"/>
          <w:sz w:val="24"/>
          <w:szCs w:val="24"/>
        </w:rPr>
      </w:pPr>
      <w:r w:rsidRPr="00CB6E2F">
        <w:rPr>
          <w:rFonts w:asciiTheme="minorEastAsia" w:eastAsiaTheme="minorEastAsia" w:hAnsiTheme="minorEastAsia" w:hint="eastAsia"/>
          <w:kern w:val="2"/>
          <w:sz w:val="24"/>
          <w:szCs w:val="24"/>
        </w:rPr>
        <w:t>9.</w:t>
      </w:r>
      <w:r w:rsidRPr="00CB6E2F">
        <w:rPr>
          <w:rFonts w:asciiTheme="minorEastAsia" w:eastAsiaTheme="minorEastAsia" w:hAnsiTheme="minorEastAsia"/>
          <w:kern w:val="2"/>
          <w:sz w:val="24"/>
          <w:szCs w:val="24"/>
        </w:rPr>
        <w:t>教育部</w:t>
      </w:r>
      <w:r w:rsidRPr="00CB6E2F">
        <w:rPr>
          <w:rFonts w:asciiTheme="minorEastAsia" w:eastAsiaTheme="minorEastAsia" w:hAnsiTheme="minorEastAsia" w:hint="eastAsia"/>
          <w:kern w:val="2"/>
          <w:sz w:val="24"/>
          <w:szCs w:val="24"/>
        </w:rPr>
        <w:t>《</w:t>
      </w:r>
      <w:r w:rsidRPr="00CB6E2F">
        <w:rPr>
          <w:rFonts w:asciiTheme="minorEastAsia" w:eastAsiaTheme="minorEastAsia" w:hAnsiTheme="minorEastAsia"/>
          <w:kern w:val="2"/>
          <w:sz w:val="24"/>
          <w:szCs w:val="24"/>
        </w:rPr>
        <w:t>关于进一步规范高校科研行为的意见</w:t>
      </w:r>
      <w:r w:rsidRPr="00CB6E2F">
        <w:rPr>
          <w:rFonts w:asciiTheme="minorEastAsia" w:eastAsiaTheme="minorEastAsia" w:hAnsiTheme="minorEastAsia" w:hint="eastAsia"/>
          <w:kern w:val="2"/>
          <w:sz w:val="24"/>
          <w:szCs w:val="24"/>
        </w:rPr>
        <w:t>》</w:t>
      </w:r>
      <w:r w:rsidRPr="00CB6E2F">
        <w:rPr>
          <w:rFonts w:asciiTheme="minorEastAsia" w:eastAsiaTheme="minorEastAsia" w:hAnsiTheme="minorEastAsia"/>
          <w:kern w:val="2"/>
          <w:sz w:val="24"/>
          <w:szCs w:val="24"/>
        </w:rPr>
        <w:t>（</w:t>
      </w:r>
      <w:r w:rsidRPr="00CB6E2F">
        <w:rPr>
          <w:rFonts w:asciiTheme="minorEastAsia" w:eastAsiaTheme="minorEastAsia" w:hAnsiTheme="minorEastAsia" w:hint="eastAsia"/>
          <w:kern w:val="2"/>
          <w:sz w:val="24"/>
          <w:szCs w:val="24"/>
        </w:rPr>
        <w:t>教监﹝2012﹞6号</w:t>
      </w:r>
      <w:r w:rsidRPr="00CB6E2F">
        <w:rPr>
          <w:rFonts w:asciiTheme="minorEastAsia" w:eastAsiaTheme="minorEastAsia" w:hAnsiTheme="minorEastAsia"/>
          <w:kern w:val="2"/>
          <w:sz w:val="24"/>
          <w:szCs w:val="24"/>
        </w:rPr>
        <w:t>）</w:t>
      </w:r>
    </w:p>
    <w:p w:rsidR="00CB6E2F" w:rsidRPr="00CB6E2F" w:rsidRDefault="00CB6E2F" w:rsidP="00CB6E2F">
      <w:pPr>
        <w:spacing w:after="0" w:line="400" w:lineRule="exact"/>
        <w:rPr>
          <w:rFonts w:asciiTheme="minorEastAsia" w:eastAsiaTheme="minorEastAsia" w:hAnsiTheme="minorEastAsia" w:cs="Arial"/>
          <w:color w:val="000000"/>
          <w:sz w:val="24"/>
          <w:szCs w:val="24"/>
          <w:bdr w:val="none" w:sz="0" w:space="0" w:color="auto" w:frame="1"/>
        </w:rPr>
      </w:pPr>
      <w:r w:rsidRPr="00CB6E2F">
        <w:rPr>
          <w:rFonts w:asciiTheme="minorEastAsia" w:eastAsiaTheme="minorEastAsia" w:hAnsiTheme="minorEastAsia" w:cs="Arial" w:hint="eastAsia"/>
          <w:color w:val="000000"/>
          <w:sz w:val="24"/>
          <w:szCs w:val="24"/>
          <w:bdr w:val="none" w:sz="0" w:space="0" w:color="auto" w:frame="1"/>
        </w:rPr>
        <w:t>10.教育部《学位论文作假行为处理办法》（中华人民共和国教育部令第34号）</w:t>
      </w:r>
    </w:p>
    <w:p w:rsidR="00CB6E2F" w:rsidRPr="00CB6E2F" w:rsidRDefault="00CB6E2F" w:rsidP="00CD4033">
      <w:pPr>
        <w:spacing w:after="0" w:line="400" w:lineRule="exact"/>
        <w:outlineLvl w:val="0"/>
        <w:rPr>
          <w:rFonts w:asciiTheme="minorEastAsia" w:eastAsiaTheme="minorEastAsia" w:hAnsiTheme="minorEastAsia" w:cs="Arial"/>
          <w:color w:val="000000"/>
          <w:sz w:val="24"/>
          <w:szCs w:val="24"/>
          <w:bdr w:val="none" w:sz="0" w:space="0" w:color="auto" w:frame="1"/>
        </w:rPr>
      </w:pPr>
      <w:r w:rsidRPr="00CB6E2F">
        <w:rPr>
          <w:rFonts w:asciiTheme="minorEastAsia" w:eastAsiaTheme="minorEastAsia" w:hAnsiTheme="minorEastAsia" w:cs="Arial" w:hint="eastAsia"/>
          <w:color w:val="000000"/>
          <w:sz w:val="24"/>
          <w:szCs w:val="24"/>
          <w:bdr w:val="none" w:sz="0" w:space="0" w:color="auto" w:frame="1"/>
        </w:rPr>
        <w:t>11.发表学术论文“五不准”（</w:t>
      </w:r>
      <w:r w:rsidRPr="00CB6E2F">
        <w:rPr>
          <w:rFonts w:asciiTheme="minorEastAsia" w:eastAsiaTheme="minorEastAsia" w:hAnsiTheme="minorEastAsia" w:cs="Arial"/>
          <w:color w:val="000000"/>
          <w:sz w:val="24"/>
          <w:szCs w:val="24"/>
          <w:bdr w:val="none" w:sz="0" w:space="0" w:color="auto" w:frame="1"/>
        </w:rPr>
        <w:t>科协发组字〔2015〕98号</w:t>
      </w:r>
      <w:r w:rsidRPr="00CB6E2F">
        <w:rPr>
          <w:rFonts w:asciiTheme="minorEastAsia" w:eastAsiaTheme="minorEastAsia" w:hAnsiTheme="minorEastAsia" w:cs="Arial" w:hint="eastAsia"/>
          <w:color w:val="000000"/>
          <w:sz w:val="24"/>
          <w:szCs w:val="24"/>
          <w:bdr w:val="none" w:sz="0" w:space="0" w:color="auto" w:frame="1"/>
        </w:rPr>
        <w:t>）</w:t>
      </w:r>
    </w:p>
    <w:p w:rsidR="00CB6E2F" w:rsidRPr="00CB6E2F" w:rsidRDefault="00CB6E2F" w:rsidP="00CB6E2F">
      <w:pPr>
        <w:spacing w:after="0" w:line="400" w:lineRule="exact"/>
        <w:rPr>
          <w:rFonts w:asciiTheme="minorEastAsia" w:eastAsiaTheme="minorEastAsia" w:hAnsiTheme="minorEastAsia" w:cs="Arial"/>
          <w:color w:val="000000"/>
          <w:sz w:val="24"/>
          <w:szCs w:val="24"/>
          <w:bdr w:val="none" w:sz="0" w:space="0" w:color="auto" w:frame="1"/>
        </w:rPr>
      </w:pPr>
      <w:r w:rsidRPr="00CB6E2F">
        <w:rPr>
          <w:rFonts w:asciiTheme="minorEastAsia" w:eastAsiaTheme="minorEastAsia" w:hAnsiTheme="minorEastAsia" w:cs="Arial" w:hint="eastAsia"/>
          <w:color w:val="000000"/>
          <w:sz w:val="24"/>
          <w:szCs w:val="24"/>
          <w:bdr w:val="none" w:sz="0" w:space="0" w:color="auto" w:frame="1"/>
        </w:rPr>
        <w:t>12.</w:t>
      </w:r>
      <w:r w:rsidRPr="00CB6E2F">
        <w:rPr>
          <w:rFonts w:asciiTheme="minorEastAsia" w:eastAsiaTheme="minorEastAsia" w:hAnsiTheme="minorEastAsia" w:cs="Arial"/>
          <w:color w:val="000000"/>
          <w:sz w:val="24"/>
          <w:szCs w:val="24"/>
          <w:bdr w:val="none" w:sz="0" w:space="0" w:color="auto" w:frame="1"/>
        </w:rPr>
        <w:t>国务院办公厅关于优化学术环境的指导意见</w:t>
      </w:r>
      <w:r w:rsidRPr="00CB6E2F">
        <w:rPr>
          <w:rFonts w:asciiTheme="minorEastAsia" w:eastAsiaTheme="minorEastAsia" w:hAnsiTheme="minorEastAsia" w:cs="Arial" w:hint="eastAsia"/>
          <w:color w:val="000000"/>
          <w:sz w:val="24"/>
          <w:szCs w:val="24"/>
          <w:bdr w:val="none" w:sz="0" w:space="0" w:color="auto" w:frame="1"/>
        </w:rPr>
        <w:t>（</w:t>
      </w:r>
      <w:r w:rsidRPr="00CB6E2F">
        <w:rPr>
          <w:rFonts w:asciiTheme="minorEastAsia" w:eastAsiaTheme="minorEastAsia" w:hAnsiTheme="minorEastAsia" w:cs="Arial"/>
          <w:color w:val="000000"/>
          <w:sz w:val="24"/>
          <w:szCs w:val="24"/>
          <w:bdr w:val="none" w:sz="0" w:space="0" w:color="auto" w:frame="1"/>
        </w:rPr>
        <w:t>国办发〔2015〕94号</w:t>
      </w:r>
      <w:r w:rsidRPr="00CB6E2F">
        <w:rPr>
          <w:rFonts w:asciiTheme="minorEastAsia" w:eastAsiaTheme="minorEastAsia" w:hAnsiTheme="minorEastAsia" w:cs="Arial" w:hint="eastAsia"/>
          <w:color w:val="000000"/>
          <w:sz w:val="24"/>
          <w:szCs w:val="24"/>
          <w:bdr w:val="none" w:sz="0" w:space="0" w:color="auto" w:frame="1"/>
        </w:rPr>
        <w:t>）</w:t>
      </w:r>
    </w:p>
    <w:p w:rsidR="00CB6E2F" w:rsidRPr="00CB6E2F" w:rsidRDefault="00CB6E2F" w:rsidP="00CB6E2F">
      <w:pPr>
        <w:spacing w:after="0" w:line="400" w:lineRule="exact"/>
        <w:rPr>
          <w:rFonts w:asciiTheme="minorEastAsia" w:eastAsiaTheme="minorEastAsia" w:hAnsiTheme="minorEastAsia" w:cs="Arial"/>
          <w:color w:val="000000"/>
          <w:sz w:val="24"/>
          <w:szCs w:val="24"/>
          <w:bdr w:val="none" w:sz="0" w:space="0" w:color="auto" w:frame="1"/>
        </w:rPr>
      </w:pPr>
      <w:r w:rsidRPr="00CB6E2F">
        <w:rPr>
          <w:rFonts w:asciiTheme="minorEastAsia" w:eastAsiaTheme="minorEastAsia" w:hAnsiTheme="minorEastAsia" w:cs="Arial" w:hint="eastAsia"/>
          <w:color w:val="000000"/>
          <w:sz w:val="24"/>
          <w:szCs w:val="24"/>
          <w:bdr w:val="none" w:sz="0" w:space="0" w:color="auto" w:frame="1"/>
        </w:rPr>
        <w:t>13.中共教育部党组关于强化学风建设责任实行通报问责机制的通知（</w:t>
      </w:r>
      <w:proofErr w:type="gramStart"/>
      <w:r w:rsidRPr="00CB6E2F">
        <w:rPr>
          <w:rFonts w:asciiTheme="minorEastAsia" w:eastAsiaTheme="minorEastAsia" w:hAnsiTheme="minorEastAsia" w:cs="Arial" w:hint="eastAsia"/>
          <w:color w:val="000000"/>
          <w:sz w:val="24"/>
          <w:szCs w:val="24"/>
          <w:bdr w:val="none" w:sz="0" w:space="0" w:color="auto" w:frame="1"/>
        </w:rPr>
        <w:t>教党函〔2016〕</w:t>
      </w:r>
      <w:proofErr w:type="gramEnd"/>
      <w:r w:rsidRPr="00CB6E2F">
        <w:rPr>
          <w:rFonts w:asciiTheme="minorEastAsia" w:eastAsiaTheme="minorEastAsia" w:hAnsiTheme="minorEastAsia" w:cs="Arial" w:hint="eastAsia"/>
          <w:color w:val="000000"/>
          <w:sz w:val="24"/>
          <w:szCs w:val="24"/>
          <w:bdr w:val="none" w:sz="0" w:space="0" w:color="auto" w:frame="1"/>
        </w:rPr>
        <w:t>24号）</w:t>
      </w:r>
    </w:p>
    <w:p w:rsidR="00CB6E2F" w:rsidRPr="00CB6E2F" w:rsidRDefault="00CB6E2F" w:rsidP="00CB6E2F">
      <w:pPr>
        <w:spacing w:after="0" w:line="400" w:lineRule="exact"/>
        <w:rPr>
          <w:rFonts w:asciiTheme="minorEastAsia" w:eastAsiaTheme="minorEastAsia" w:hAnsiTheme="minorEastAsia" w:cs="Arial"/>
          <w:sz w:val="24"/>
          <w:szCs w:val="24"/>
        </w:rPr>
      </w:pPr>
      <w:r w:rsidRPr="00CB6E2F">
        <w:rPr>
          <w:rFonts w:asciiTheme="minorEastAsia" w:eastAsiaTheme="minorEastAsia" w:hAnsiTheme="minorEastAsia" w:cs="Arial" w:hint="eastAsia"/>
          <w:sz w:val="24"/>
          <w:szCs w:val="24"/>
        </w:rPr>
        <w:t>14.教育部《高等学校预防与处理学术不端行为办法》（中华人民共和国教育部令第40号）</w:t>
      </w:r>
    </w:p>
    <w:p w:rsidR="00CB6E2F" w:rsidRPr="00CB6E2F" w:rsidRDefault="00CB6E2F" w:rsidP="00CB6E2F">
      <w:pPr>
        <w:spacing w:after="0" w:line="400" w:lineRule="exact"/>
        <w:rPr>
          <w:rFonts w:asciiTheme="minorEastAsia" w:eastAsiaTheme="minorEastAsia" w:hAnsiTheme="minorEastAsia" w:cs="Arial"/>
          <w:sz w:val="24"/>
          <w:szCs w:val="24"/>
        </w:rPr>
      </w:pPr>
      <w:r w:rsidRPr="00CB6E2F">
        <w:rPr>
          <w:rFonts w:asciiTheme="minorEastAsia" w:eastAsiaTheme="minorEastAsia" w:hAnsiTheme="minorEastAsia" w:cs="Arial" w:hint="eastAsia"/>
          <w:sz w:val="24"/>
          <w:szCs w:val="24"/>
        </w:rPr>
        <w:t>15.教育部办公厅《关于严厉查处高等学校学位论文买卖、代写行为的通知》（教</w:t>
      </w:r>
      <w:proofErr w:type="gramStart"/>
      <w:r w:rsidRPr="00CB6E2F">
        <w:rPr>
          <w:rFonts w:asciiTheme="minorEastAsia" w:eastAsiaTheme="minorEastAsia" w:hAnsiTheme="minorEastAsia" w:cs="Arial" w:hint="eastAsia"/>
          <w:sz w:val="24"/>
          <w:szCs w:val="24"/>
        </w:rPr>
        <w:t>督厅函</w:t>
      </w:r>
      <w:proofErr w:type="gramEnd"/>
      <w:r w:rsidRPr="00CB6E2F">
        <w:rPr>
          <w:rFonts w:asciiTheme="minorEastAsia" w:eastAsiaTheme="minorEastAsia" w:hAnsiTheme="minorEastAsia" w:cs="Arial" w:hint="eastAsia"/>
          <w:sz w:val="24"/>
          <w:szCs w:val="24"/>
        </w:rPr>
        <w:t>〔2018〕6号）</w:t>
      </w:r>
    </w:p>
    <w:p w:rsidR="00CB6E2F" w:rsidRPr="00CB6E2F" w:rsidRDefault="00CB6E2F" w:rsidP="00CB6E2F">
      <w:pPr>
        <w:spacing w:after="0" w:line="400" w:lineRule="exact"/>
        <w:rPr>
          <w:rFonts w:asciiTheme="minorEastAsia" w:eastAsiaTheme="minorEastAsia" w:hAnsiTheme="minorEastAsia"/>
          <w:sz w:val="24"/>
          <w:szCs w:val="24"/>
        </w:rPr>
      </w:pPr>
      <w:r w:rsidRPr="00CB6E2F">
        <w:rPr>
          <w:rFonts w:asciiTheme="minorEastAsia" w:eastAsiaTheme="minorEastAsia" w:hAnsiTheme="minorEastAsia" w:hint="eastAsia"/>
          <w:sz w:val="24"/>
          <w:szCs w:val="24"/>
        </w:rPr>
        <w:t>16.中共中央办公厅 国务院办公厅《关于进一步加强科研诚信建设的若干意见》(</w:t>
      </w:r>
      <w:proofErr w:type="gramStart"/>
      <w:r w:rsidRPr="00CB6E2F">
        <w:rPr>
          <w:rFonts w:asciiTheme="minorEastAsia" w:eastAsiaTheme="minorEastAsia" w:hAnsiTheme="minorEastAsia" w:hint="eastAsia"/>
          <w:sz w:val="24"/>
          <w:szCs w:val="24"/>
        </w:rPr>
        <w:t>厅字〔2018〕</w:t>
      </w:r>
      <w:proofErr w:type="gramEnd"/>
      <w:r w:rsidRPr="00CB6E2F">
        <w:rPr>
          <w:rFonts w:asciiTheme="minorEastAsia" w:eastAsiaTheme="minorEastAsia" w:hAnsiTheme="minorEastAsia" w:hint="eastAsia"/>
          <w:sz w:val="24"/>
          <w:szCs w:val="24"/>
        </w:rPr>
        <w:t>23号)</w:t>
      </w:r>
    </w:p>
    <w:p w:rsidR="00CB6E2F" w:rsidRPr="00CB6E2F" w:rsidRDefault="00CB6E2F" w:rsidP="00CB6E2F">
      <w:pPr>
        <w:spacing w:after="0" w:line="400" w:lineRule="exact"/>
        <w:rPr>
          <w:rFonts w:asciiTheme="minorEastAsia" w:eastAsiaTheme="minorEastAsia" w:hAnsiTheme="minorEastAsia"/>
          <w:sz w:val="24"/>
          <w:szCs w:val="24"/>
        </w:rPr>
      </w:pPr>
      <w:r w:rsidRPr="00CB6E2F">
        <w:rPr>
          <w:rFonts w:asciiTheme="minorEastAsia" w:eastAsiaTheme="minorEastAsia" w:hAnsiTheme="minorEastAsia" w:hint="eastAsia"/>
          <w:sz w:val="24"/>
          <w:szCs w:val="24"/>
        </w:rPr>
        <w:t>17.中共中央办公厅 国务院办公厅《关于进一步弘扬科学家精神加强作风和学风建设的意见》（2019年6月11日）</w:t>
      </w:r>
    </w:p>
    <w:p w:rsidR="00CB6E2F" w:rsidRPr="00CB6E2F" w:rsidRDefault="00CB6E2F" w:rsidP="00CB6E2F">
      <w:pPr>
        <w:spacing w:after="0" w:line="400" w:lineRule="exact"/>
        <w:rPr>
          <w:rFonts w:asciiTheme="minorEastAsia" w:eastAsiaTheme="minorEastAsia" w:hAnsiTheme="minorEastAsia"/>
          <w:sz w:val="24"/>
          <w:szCs w:val="24"/>
        </w:rPr>
      </w:pPr>
      <w:r w:rsidRPr="00CB6E2F">
        <w:rPr>
          <w:rFonts w:asciiTheme="minorEastAsia" w:eastAsiaTheme="minorEastAsia" w:hAnsiTheme="minorEastAsia" w:hint="eastAsia"/>
          <w:sz w:val="24"/>
          <w:szCs w:val="24"/>
        </w:rPr>
        <w:t>18.教育部等七部门《关于加强和改进新时代师德师风建设的意见》（教师〔2019〕10号）</w:t>
      </w:r>
    </w:p>
    <w:p w:rsidR="00CB6E2F" w:rsidRPr="00CB6E2F" w:rsidRDefault="00CB6E2F" w:rsidP="00CB6E2F">
      <w:pPr>
        <w:spacing w:after="0" w:line="400" w:lineRule="exact"/>
        <w:rPr>
          <w:rFonts w:asciiTheme="minorEastAsia" w:eastAsiaTheme="minorEastAsia" w:hAnsiTheme="minorEastAsia"/>
          <w:sz w:val="24"/>
          <w:szCs w:val="24"/>
        </w:rPr>
      </w:pPr>
      <w:r w:rsidRPr="00CB6E2F">
        <w:rPr>
          <w:rFonts w:asciiTheme="minorEastAsia" w:eastAsiaTheme="minorEastAsia" w:hAnsiTheme="minorEastAsia" w:hint="eastAsia"/>
          <w:sz w:val="24"/>
          <w:szCs w:val="24"/>
        </w:rPr>
        <w:t>19.国务院学位委员会 教育部《关于进一步严格规范学位与研究生教育质量管理的若干意见》（学位〔2020〕19 号）</w:t>
      </w:r>
    </w:p>
    <w:p w:rsidR="004D0763" w:rsidRPr="00CB6E2F" w:rsidRDefault="00CB6E2F" w:rsidP="00CB6E2F">
      <w:pPr>
        <w:spacing w:after="0" w:line="400" w:lineRule="exact"/>
        <w:rPr>
          <w:rFonts w:asciiTheme="minorEastAsia" w:eastAsiaTheme="minorEastAsia" w:hAnsiTheme="minorEastAsia"/>
          <w:sz w:val="24"/>
          <w:szCs w:val="24"/>
        </w:rPr>
      </w:pPr>
      <w:r w:rsidRPr="00CB6E2F">
        <w:rPr>
          <w:rFonts w:asciiTheme="minorEastAsia" w:eastAsiaTheme="minorEastAsia" w:hAnsiTheme="minorEastAsia" w:hint="eastAsia"/>
          <w:sz w:val="24"/>
          <w:szCs w:val="24"/>
        </w:rPr>
        <w:t>20.科技部 自然科学基金委关于进一步压实国家科技计划（专项、基金等）任务承担单位科研作风学风和科研诚信主体责任通知（国</w:t>
      </w:r>
      <w:proofErr w:type="gramStart"/>
      <w:r w:rsidRPr="00CB6E2F">
        <w:rPr>
          <w:rFonts w:asciiTheme="minorEastAsia" w:eastAsiaTheme="minorEastAsia" w:hAnsiTheme="minorEastAsia" w:hint="eastAsia"/>
          <w:sz w:val="24"/>
          <w:szCs w:val="24"/>
        </w:rPr>
        <w:t>科发监〔2020〕</w:t>
      </w:r>
      <w:proofErr w:type="gramEnd"/>
      <w:r w:rsidRPr="00CB6E2F">
        <w:rPr>
          <w:rFonts w:asciiTheme="minorEastAsia" w:eastAsiaTheme="minorEastAsia" w:hAnsiTheme="minorEastAsia" w:hint="eastAsia"/>
          <w:sz w:val="24"/>
          <w:szCs w:val="24"/>
        </w:rPr>
        <w:t>203号）</w:t>
      </w:r>
    </w:p>
    <w:sectPr w:rsidR="004D0763" w:rsidRPr="00CB6E2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79" w:rsidRDefault="00DF7579" w:rsidP="00CD4033">
      <w:pPr>
        <w:spacing w:after="0"/>
      </w:pPr>
      <w:r>
        <w:separator/>
      </w:r>
    </w:p>
  </w:endnote>
  <w:endnote w:type="continuationSeparator" w:id="0">
    <w:p w:rsidR="00DF7579" w:rsidRDefault="00DF7579" w:rsidP="00CD40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79" w:rsidRDefault="00DF7579" w:rsidP="00CD4033">
      <w:pPr>
        <w:spacing w:after="0"/>
      </w:pPr>
      <w:r>
        <w:separator/>
      </w:r>
    </w:p>
  </w:footnote>
  <w:footnote w:type="continuationSeparator" w:id="0">
    <w:p w:rsidR="00DF7579" w:rsidRDefault="00DF7579" w:rsidP="00CD403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77E6B"/>
    <w:rsid w:val="000C77A4"/>
    <w:rsid w:val="001661E3"/>
    <w:rsid w:val="001D0A5A"/>
    <w:rsid w:val="001E1597"/>
    <w:rsid w:val="00323B43"/>
    <w:rsid w:val="00355132"/>
    <w:rsid w:val="003D37D8"/>
    <w:rsid w:val="00426133"/>
    <w:rsid w:val="004358AB"/>
    <w:rsid w:val="004422FE"/>
    <w:rsid w:val="00481DB0"/>
    <w:rsid w:val="004D0763"/>
    <w:rsid w:val="005C4304"/>
    <w:rsid w:val="005C573D"/>
    <w:rsid w:val="0079171C"/>
    <w:rsid w:val="00831229"/>
    <w:rsid w:val="008B7726"/>
    <w:rsid w:val="00967557"/>
    <w:rsid w:val="0097282A"/>
    <w:rsid w:val="009E0CC3"/>
    <w:rsid w:val="00A92876"/>
    <w:rsid w:val="00BD01BC"/>
    <w:rsid w:val="00C80FBF"/>
    <w:rsid w:val="00CB6E2F"/>
    <w:rsid w:val="00CD4033"/>
    <w:rsid w:val="00D31D50"/>
    <w:rsid w:val="00D76BF8"/>
    <w:rsid w:val="00DC378E"/>
    <w:rsid w:val="00DF7579"/>
    <w:rsid w:val="00E46A13"/>
    <w:rsid w:val="00E527A9"/>
    <w:rsid w:val="00EF734C"/>
    <w:rsid w:val="00F7514F"/>
    <w:rsid w:val="00FD2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76BF8"/>
    <w:pPr>
      <w:ind w:leftChars="2500" w:left="100"/>
    </w:pPr>
  </w:style>
  <w:style w:type="character" w:customStyle="1" w:styleId="Char">
    <w:name w:val="日期 Char"/>
    <w:basedOn w:val="a0"/>
    <w:link w:val="a3"/>
    <w:uiPriority w:val="99"/>
    <w:semiHidden/>
    <w:rsid w:val="00D76BF8"/>
    <w:rPr>
      <w:rFonts w:ascii="Tahoma" w:hAnsi="Tahoma"/>
    </w:rPr>
  </w:style>
  <w:style w:type="character" w:styleId="a4">
    <w:name w:val="Strong"/>
    <w:basedOn w:val="a0"/>
    <w:uiPriority w:val="22"/>
    <w:qFormat/>
    <w:rsid w:val="00CB6E2F"/>
    <w:rPr>
      <w:b/>
      <w:bCs/>
    </w:rPr>
  </w:style>
  <w:style w:type="paragraph" w:styleId="a5">
    <w:name w:val="Normal (Web)"/>
    <w:basedOn w:val="a"/>
    <w:uiPriority w:val="99"/>
    <w:unhideWhenUsed/>
    <w:rsid w:val="00CB6E2F"/>
    <w:pPr>
      <w:adjustRightInd/>
      <w:snapToGrid/>
      <w:spacing w:before="100" w:beforeAutospacing="1" w:after="100" w:afterAutospacing="1"/>
    </w:pPr>
    <w:rPr>
      <w:rFonts w:ascii="宋体" w:eastAsia="宋体" w:hAnsi="宋体" w:cs="宋体"/>
      <w:sz w:val="24"/>
      <w:szCs w:val="24"/>
    </w:rPr>
  </w:style>
  <w:style w:type="character" w:customStyle="1" w:styleId="gongkaicontent2title1">
    <w:name w:val="gongkai_content_2_title1"/>
    <w:basedOn w:val="a0"/>
    <w:rsid w:val="00CB6E2F"/>
    <w:rPr>
      <w:rFonts w:ascii="黑体" w:eastAsia="黑体" w:hAnsi="黑体" w:hint="eastAsia"/>
      <w:b/>
      <w:bCs/>
      <w:sz w:val="28"/>
      <w:szCs w:val="28"/>
    </w:rPr>
  </w:style>
  <w:style w:type="character" w:customStyle="1" w:styleId="style11">
    <w:name w:val="style11"/>
    <w:basedOn w:val="a0"/>
    <w:rsid w:val="00CB6E2F"/>
    <w:rPr>
      <w:b/>
      <w:bCs/>
      <w:sz w:val="22"/>
      <w:szCs w:val="22"/>
    </w:rPr>
  </w:style>
  <w:style w:type="paragraph" w:styleId="a6">
    <w:name w:val="Document Map"/>
    <w:basedOn w:val="a"/>
    <w:link w:val="Char0"/>
    <w:uiPriority w:val="99"/>
    <w:semiHidden/>
    <w:unhideWhenUsed/>
    <w:rsid w:val="00CD4033"/>
    <w:rPr>
      <w:rFonts w:ascii="宋体" w:eastAsia="宋体"/>
      <w:sz w:val="18"/>
      <w:szCs w:val="18"/>
    </w:rPr>
  </w:style>
  <w:style w:type="character" w:customStyle="1" w:styleId="Char0">
    <w:name w:val="文档结构图 Char"/>
    <w:basedOn w:val="a0"/>
    <w:link w:val="a6"/>
    <w:uiPriority w:val="99"/>
    <w:semiHidden/>
    <w:rsid w:val="00CD4033"/>
    <w:rPr>
      <w:rFonts w:ascii="宋体" w:eastAsia="宋体" w:hAnsi="Tahoma"/>
      <w:sz w:val="18"/>
      <w:szCs w:val="18"/>
    </w:rPr>
  </w:style>
  <w:style w:type="paragraph" w:styleId="a7">
    <w:name w:val="header"/>
    <w:basedOn w:val="a"/>
    <w:link w:val="Char1"/>
    <w:uiPriority w:val="99"/>
    <w:semiHidden/>
    <w:unhideWhenUsed/>
    <w:rsid w:val="00CD4033"/>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7"/>
    <w:uiPriority w:val="99"/>
    <w:semiHidden/>
    <w:rsid w:val="00CD4033"/>
    <w:rPr>
      <w:rFonts w:ascii="Tahoma" w:hAnsi="Tahoma"/>
      <w:sz w:val="18"/>
      <w:szCs w:val="18"/>
    </w:rPr>
  </w:style>
  <w:style w:type="paragraph" w:styleId="a8">
    <w:name w:val="footer"/>
    <w:basedOn w:val="a"/>
    <w:link w:val="Char2"/>
    <w:uiPriority w:val="99"/>
    <w:semiHidden/>
    <w:unhideWhenUsed/>
    <w:rsid w:val="00CD4033"/>
    <w:pPr>
      <w:tabs>
        <w:tab w:val="center" w:pos="4153"/>
        <w:tab w:val="right" w:pos="8306"/>
      </w:tabs>
    </w:pPr>
    <w:rPr>
      <w:sz w:val="18"/>
      <w:szCs w:val="18"/>
    </w:rPr>
  </w:style>
  <w:style w:type="character" w:customStyle="1" w:styleId="Char2">
    <w:name w:val="页脚 Char"/>
    <w:basedOn w:val="a0"/>
    <w:link w:val="a8"/>
    <w:uiPriority w:val="99"/>
    <w:semiHidden/>
    <w:rsid w:val="00CD403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19</cp:revision>
  <dcterms:created xsi:type="dcterms:W3CDTF">2008-09-11T17:20:00Z</dcterms:created>
  <dcterms:modified xsi:type="dcterms:W3CDTF">2020-10-28T06:09:00Z</dcterms:modified>
</cp:coreProperties>
</file>